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0C" w:rsidRPr="00C3470C" w:rsidRDefault="00C3470C" w:rsidP="00C3470C">
      <w:pPr>
        <w:shd w:val="clear" w:color="auto" w:fill="FFFFFF"/>
        <w:spacing w:after="0" w:line="240" w:lineRule="auto"/>
        <w:outlineLvl w:val="0"/>
        <w:rPr>
          <w:rFonts w:ascii="Arial" w:eastAsia="Times New Roman" w:hAnsi="Arial" w:cs="Arial"/>
          <w:color w:val="373737"/>
          <w:kern w:val="36"/>
          <w:sz w:val="45"/>
          <w:szCs w:val="45"/>
          <w:lang w:eastAsia="ru-RU"/>
        </w:rPr>
      </w:pPr>
      <w:r w:rsidRPr="00C3470C">
        <w:rPr>
          <w:rFonts w:ascii="Arial" w:eastAsia="Times New Roman" w:hAnsi="Arial" w:cs="Arial"/>
          <w:color w:val="373737"/>
          <w:kern w:val="36"/>
          <w:sz w:val="45"/>
          <w:szCs w:val="45"/>
          <w:lang w:eastAsia="ru-RU"/>
        </w:rPr>
        <w:t>Федеральный закон Российской Федерации от 29 декабря 2012 г. N 273-ФЗ</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Принят Государственной Думой 21 декабря 2012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Одобрен Советом Федерации 26 декабря 2012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1. Общие положения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 Предмет регулирования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 Основные понятия, используемые в настоящем Федеральном законе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Для целей настоящего Федерального закона применяются следующие основные понятия: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уровень образования - завершенный цикл образования, характеризующийся определенной единой совокупностью требований;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обучающийся - физическое лицо, осваивающее образовательную программу;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17) образовательная деятельность - деятельность по реализации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w:t>
      </w:r>
      <w:r w:rsidRPr="00C3470C">
        <w:rPr>
          <w:rFonts w:ascii="Arial" w:eastAsia="Times New Roman" w:hAnsi="Arial" w:cs="Arial"/>
          <w:color w:val="373737"/>
          <w:sz w:val="20"/>
          <w:szCs w:val="20"/>
          <w:lang w:eastAsia="ru-RU"/>
        </w:rPr>
        <w:lastRenderedPageBreak/>
        <w:t>связаны с образовательными отношениями и целью которых является создание условий для реализации прав граждан на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 Основные принципы государственной политики и правового регулирования отношений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признание приоритетности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обеспечение права каждого человека на образование, недопустимость дискриминации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недопустимость ограничения или устранения конкуренции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сочетание государственного и договорного регулирования отношений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 Правовое регулирование отношений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Основными задачами правового регулирования отношений в сфере образования являются: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обеспечение и защита конституционного права граждан Российской Федерации на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создание правовых гарантий для согласования интересов участников отношений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определение правового положения участников отношений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 Право на образование. Государственные гарантии реализации права на образование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Российской Федерации гарантируется право каждого человека на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 Полномочия федеральных органов государственной власти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К полномочиям федеральных органов государственной власти в сфере образования относятся: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разработка и проведение единой государственной политики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лицензирование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организаций, осуществляющих образовательную деятельность по образовательным программам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w:t>
      </w:r>
      <w:r w:rsidRPr="00C3470C">
        <w:rPr>
          <w:rFonts w:ascii="Arial" w:eastAsia="Times New Roman" w:hAnsi="Arial" w:cs="Arial"/>
          <w:color w:val="373737"/>
          <w:sz w:val="20"/>
          <w:szCs w:val="20"/>
          <w:lang w:eastAsia="ru-RU"/>
        </w:rPr>
        <w:lastRenderedPageBreak/>
        <w:t>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обеспечение осуществления мониторинга в системе образования на федеральном уровне;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подтверждение документов об образовании и (или) о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Федеральный орган исполнительной власти, осуществляющий функции по контролю и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w:t>
      </w:r>
      <w:r w:rsidRPr="00C3470C">
        <w:rPr>
          <w:rFonts w:ascii="Arial" w:eastAsia="Times New Roman" w:hAnsi="Arial" w:cs="Arial"/>
          <w:color w:val="373737"/>
          <w:sz w:val="20"/>
          <w:szCs w:val="20"/>
          <w:lang w:eastAsia="ru-RU"/>
        </w:rPr>
        <w:lastRenderedPageBreak/>
        <w:t>правом направления обязательных для исполнения предписаний об отмене нормативных правовых актов или о внесении в них изменений;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организует деятельность по осуществлению переданных полномочий в соответствии с законодательством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ежеквартального отчета о расходовании предоставленных субвенций, о достижении целевых прогнозных показателей;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 Полномочия органов государственной власти субъектов Российской Федерации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К полномочиям органов государственной власти субъектов Российской Федерации в сфере образования относятся: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C3470C">
        <w:rPr>
          <w:rFonts w:ascii="Arial" w:eastAsia="Times New Roman" w:hAnsi="Arial" w:cs="Arial"/>
          <w:color w:val="373737"/>
          <w:sz w:val="20"/>
          <w:szCs w:val="20"/>
          <w:lang w:eastAsia="ru-RU"/>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обеспечение осуществления мониторинга в системе образования на уровне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осуществление иных установленных настоящим Федеральным законом полномочий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осуществление иных установленных настоящим Федеральным законом полномочий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2. Система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 Структура системы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Система образования включает в себя: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организации, осуществляющие обеспечение образовательной деятельности, оценку качества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Общее образование и профессиональное образование реализуются по уровням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 Российской Федерации устанавливаются следующие уровни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дошкольное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начальное общее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основное общее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среднее общее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 Российской Федерации устанавливаются следующие уровни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среднее профессиональное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высшее образование - бакалавриат;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высшее образование - специалитет, магистратура;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высшее образование - подготовка кадров высшей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единство образовательного пространства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преемственность основных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w:t>
      </w:r>
      <w:r w:rsidRPr="00C3470C">
        <w:rPr>
          <w:rFonts w:ascii="Arial" w:eastAsia="Times New Roman" w:hAnsi="Arial" w:cs="Arial"/>
          <w:color w:val="373737"/>
          <w:sz w:val="20"/>
          <w:szCs w:val="20"/>
          <w:lang w:eastAsia="ru-RU"/>
        </w:rPr>
        <w:lastRenderedPageBreak/>
        <w:t>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Федеральные государственные образовательные стандарты включают в себя требования к:</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результатам освоения основных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rsidRPr="00C3470C">
        <w:rPr>
          <w:rFonts w:ascii="Arial" w:eastAsia="Times New Roman" w:hAnsi="Arial" w:cs="Arial"/>
          <w:color w:val="373737"/>
          <w:sz w:val="20"/>
          <w:szCs w:val="20"/>
          <w:lang w:eastAsia="ru-RU"/>
        </w:rP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12.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 основным образовательным программам относятся: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основные профессиональные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К дополнительным образовательным программам относятся: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w:t>
      </w:r>
      <w:r w:rsidRPr="00C3470C">
        <w:rPr>
          <w:rFonts w:ascii="Arial" w:eastAsia="Times New Roman" w:hAnsi="Arial" w:cs="Arial"/>
          <w:color w:val="373737"/>
          <w:sz w:val="20"/>
          <w:szCs w:val="20"/>
          <w:lang w:eastAsia="ru-RU"/>
        </w:rPr>
        <w:lastRenderedPageBreak/>
        <w:t>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lastRenderedPageBreak/>
        <w:t>Статья 13. Общие требования к реализации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Основные профессиональные образовательные программы предусматривают проведение практики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14. Язык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15. Сетевая форма реализации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3. В договоре о сетевой форме реализации образовательных программ указываются: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срок действия договора, порядок его изменения и прекращения.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17. Формы получения образования и формы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Российской Федерации образование может быть получено: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организациях,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вне организаций, осуществляющих образовательную деятельность (в форме семейного образования и самообразования).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Допускается сочетание различных форм получения образования и форм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18. Печатные и электронные образовательные и информационные ресурсы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r w:rsidRPr="00C3470C">
        <w:rPr>
          <w:rFonts w:ascii="Arial" w:eastAsia="Times New Roman" w:hAnsi="Arial" w:cs="Arial"/>
          <w:color w:val="373737"/>
          <w:sz w:val="20"/>
          <w:szCs w:val="20"/>
          <w:lang w:eastAsia="ru-RU"/>
        </w:rPr>
        <w:lastRenderedPageBreak/>
        <w:t>примерных образовательных программ дошкольного образования и примерных образовательных программ начального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19. Научно-методическое и ресурсное обеспечение системы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20. Экспериментальная и инновационная деятельность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w:t>
      </w:r>
      <w:r w:rsidRPr="00C3470C">
        <w:rPr>
          <w:rFonts w:ascii="Arial" w:eastAsia="Times New Roman" w:hAnsi="Arial" w:cs="Arial"/>
          <w:color w:val="373737"/>
          <w:sz w:val="20"/>
          <w:szCs w:val="20"/>
          <w:lang w:eastAsia="ru-RU"/>
        </w:rPr>
        <w:lastRenderedPageBreak/>
        <w:t>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3. Лица, осуществляющие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21. Образовательная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22. Создание, реорганизация, ликвидация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23. Типы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дошкольные образовательные организации - дополнительные общеразвивающие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rsidRPr="00C3470C">
        <w:rPr>
          <w:rFonts w:ascii="Arial" w:eastAsia="Times New Roman" w:hAnsi="Arial" w:cs="Arial"/>
          <w:color w:val="373737"/>
          <w:sz w:val="20"/>
          <w:szCs w:val="20"/>
          <w:lang w:eastAsia="ru-RU"/>
        </w:rPr>
        <w:lastRenderedPageBreak/>
        <w:t>коррекция, психолого-педагогическая поддержка, интернат, научно-исследовательская, технологическая деятельность и иные функции).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25. Устав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тип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учредитель или учредители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виды реализуемых образовательных программ с указанием уровня образования и (или) направленности;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структура и компетенция органов управления образовательной организации, порядок их формирования и сроки полномочий.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26. Управление образовательной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27. Структура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w:t>
      </w:r>
      <w:r w:rsidRPr="00C3470C">
        <w:rPr>
          <w:rFonts w:ascii="Arial" w:eastAsia="Times New Roman" w:hAnsi="Arial" w:cs="Arial"/>
          <w:color w:val="373737"/>
          <w:sz w:val="20"/>
          <w:szCs w:val="20"/>
          <w:lang w:eastAsia="ru-RU"/>
        </w:rPr>
        <w:lastRenderedPageBreak/>
        <w:t>органом местного самоуправления, осуществляющим управление в сфере образования, по месту нахождения создаваемого филиала.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Представительство образовательной организации открывается и закрывается образовательной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28. Компетенция, права, обязанности и ответственность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 компетенции образовательной организации в установленной сфере деятельности относятся: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установление штатного расписания, если иное не установлено нормативными правовыми актами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разработка и утверждение образовательных программ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прием обучающихся в образовательную организацию;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проведение самообследования, обеспечение функционирования внутренней системы оценки качества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обеспечение в образовательной организации, имеющей интернат, необходимых условий содержания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создание условий для занятия обучающимися физической культурой и спортом;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17) приобретение или изготовление бланков документов об образовании и (или) о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21) обеспечение создания и ведения официального сайта образовательной организации в сети "Интернет";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22) иные вопросы в соответствии с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29. Информационная открытость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организации обеспечивают открытость и доступность: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информации: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о структуре и об органах управления образовательной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д) о языках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е) о федеральных государственных образовательных стандартах, об образовательных стандартах (при их наличии);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з) о персональном составе педагогических работников с указанием уровня образования, квалификации и опыта работы;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н) о наличии и об условиях предоставления обучающимся стипендий, мер социальной поддержки;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р) о поступлении финансовых и материальных средств и об их расходовании по итогам финансового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с) о трудоустройстве выпускников;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копий: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устава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лицензии на осуществление образовательной деятельности (с приложениями);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в) свидетельства о государственной аккредитации (с приложениями);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w:t>
      </w:r>
      <w:r w:rsidRPr="00C3470C">
        <w:rPr>
          <w:rFonts w:ascii="Arial" w:eastAsia="Times New Roman" w:hAnsi="Arial" w:cs="Arial"/>
          <w:color w:val="373737"/>
          <w:sz w:val="20"/>
          <w:szCs w:val="20"/>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30. Локальные нормативные акты, содержащие нормы, регулирующие образовательные отношения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31. Организации, осуществляющие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32. Индивидуальные предприниматели, осуществляющие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lastRenderedPageBreak/>
        <w:t>Глава 4. Обучающиеся и их родители (законные представители)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33. Обучающиеся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аспиранты - лица, обучающиеся в аспирантуре по программе подготовки научно-педагогических кадров;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ординаторы - лица, обучающиеся по программам ординатуры;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ассистенты-стажеры - лица, обучающиеся по программам ассистентуры-стажировки;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34. Основные права обучающихся и меры их социальной поддержки и стимулирования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Обучающимся предоставляются академические права 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свободу совести, информации, свободное выражение собственных взглядов и убеждений;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17) участие в управлении образовательной организацией в порядке, установленном ее уставом;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25) опубликование своих работ в изданиях образовательной организации на бесплатной основе;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Обучающимся предоставляются следующие меры социальной поддержки и стимулирования: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транспортное обеспечение в соответствии со статьей 40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w:t>
      </w:r>
      <w:r w:rsidRPr="00C3470C">
        <w:rPr>
          <w:rFonts w:ascii="Arial" w:eastAsia="Times New Roman" w:hAnsi="Arial" w:cs="Arial"/>
          <w:color w:val="373737"/>
          <w:sz w:val="20"/>
          <w:szCs w:val="20"/>
          <w:lang w:eastAsia="ru-RU"/>
        </w:rPr>
        <w:lastRenderedPageBreak/>
        <w:t>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35. Пользование учебниками, учебными пособиями, средствами обучения и воспитания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36. Стипендии и другие денежные выплаты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Российской Федерации устанавливаются следующие виды стипендий: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государственная академическая стипендия студентам;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государственная социальная стипендия студентам;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государственные стипендии аспирантам, ординаторам, ассистентам-стажерам;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стипендии Президента Российской Федерации и стипендии Правительства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именные стипендии;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стипендии обучающимся, назначаемые юридическими лицами или физическими лицами, в том числе направившими их на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стипендии слушателям подготовительных отделений в случаях, предусмотренных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w:t>
      </w:r>
      <w:r w:rsidRPr="00C3470C">
        <w:rPr>
          <w:rFonts w:ascii="Arial" w:eastAsia="Times New Roman" w:hAnsi="Arial" w:cs="Arial"/>
          <w:color w:val="373737"/>
          <w:sz w:val="20"/>
          <w:szCs w:val="20"/>
          <w:lang w:eastAsia="ru-RU"/>
        </w:rPr>
        <w:lastRenderedPageBreak/>
        <w:t>политики и нормативно-правовому регулированию в сфере образования, назначаются государственные стипендии.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37. Организация питания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Организация питания обучающихся возлагается на организации, осуществляющие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Расписание занятий должно предусматривать перерыв достаточной продолжительности для питания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38. Обеспечение вещевым имуществом (обмундированием)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w:t>
      </w:r>
      <w:r w:rsidRPr="00C3470C">
        <w:rPr>
          <w:rFonts w:ascii="Arial" w:eastAsia="Times New Roman" w:hAnsi="Arial" w:cs="Arial"/>
          <w:color w:val="373737"/>
          <w:sz w:val="20"/>
          <w:szCs w:val="20"/>
          <w:lang w:eastAsia="ru-RU"/>
        </w:rPr>
        <w:lastRenderedPageBreak/>
        <w:t>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39. Предоставление жилых помещений в общежитиях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40. Транспортное обеспечение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41. Охрана здоровья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Охрана здоровья обучающихся включает в себя: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оказание первичной медико-санитарной помощи в порядке, установленном законодательством в сфере охраны здоровья;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организацию питания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определение оптимальной учебной, внеучебной нагрузки, режима учебных занятий и продолжительности каникул;</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пропаганду и обучение навыкам здорового образа жизни, требованиям охраны труда;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обеспечение безопасности обучающихся во время пребывания в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проведение санитарно-противоэпидемических и профилактических мероприятий.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текущий контроль за состоянием здоровья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соблюдение государственных санитарно-эпидемиологических правил и нормативов;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r w:rsidRPr="00C3470C">
        <w:rPr>
          <w:rFonts w:ascii="Arial" w:eastAsia="Times New Roman" w:hAnsi="Arial" w:cs="Arial"/>
          <w:color w:val="373737"/>
          <w:sz w:val="20"/>
          <w:szCs w:val="20"/>
          <w:lang w:eastAsia="ru-RU"/>
        </w:rPr>
        <w:lastRenderedPageBreak/>
        <w:t>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Психолого-педагогическая, медицинская и социальная помощь включает в себя: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коррекционно-развивающие и компенсирующие занятия с обучающимися, логопедическую помощь обучающимся;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комплекс реабилитационных и других медицинских мероприятий;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помощь обучающимся в профориентации, получении профессии и социальной адаптации.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43. Обязанности и ответственность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Обучающиеся обязаны: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бережно относиться к имуществу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w:t>
      </w:r>
      <w:r w:rsidRPr="00C3470C">
        <w:rPr>
          <w:rFonts w:ascii="Arial" w:eastAsia="Times New Roman" w:hAnsi="Arial" w:cs="Arial"/>
          <w:color w:val="373737"/>
          <w:sz w:val="20"/>
          <w:szCs w:val="20"/>
          <w:lang w:eastAsia="ru-RU"/>
        </w:rPr>
        <w:lastRenderedPageBreak/>
        <w:t>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Родители (законные представители) несовершеннолетних обучающихся имеют право: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защищать права и законные интересы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Родители (законные представители) несовершеннолетних обучающихся обязаны: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обеспечить получение детьми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3) уважать честь и достоинство обучающихся и работников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45. Защита прав обучающихся, родителей (законных представителей) несовершеннолетних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lastRenderedPageBreak/>
        <w:t>Глава 5. Педагогические, руководящие и иные работники организаций,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46. Право на занятие педагогической деятельностью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Педагогические работники пользуются следующими академическими правами и свободами: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свобода выбора и использования педагогически обоснованных форм, средств, методов обучения и воспитания;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Pr="00C3470C">
        <w:rPr>
          <w:rFonts w:ascii="Arial" w:eastAsia="Times New Roman" w:hAnsi="Arial" w:cs="Arial"/>
          <w:color w:val="373737"/>
          <w:sz w:val="20"/>
          <w:szCs w:val="20"/>
          <w:lang w:eastAsia="ru-RU"/>
        </w:rP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право на обращение в комиссию по урегулированию споров между участниками образовательных отношений;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Педагогические работники имеют следующие трудовые права и социальные гарантии: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право на сокращенную продолжительность рабочего времени;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sidRPr="00C3470C">
        <w:rPr>
          <w:rFonts w:ascii="Arial" w:eastAsia="Times New Roman" w:hAnsi="Arial" w:cs="Arial"/>
          <w:color w:val="373737"/>
          <w:sz w:val="20"/>
          <w:szCs w:val="20"/>
          <w:lang w:eastAsia="ru-RU"/>
        </w:rPr>
        <w:lastRenderedPageBreak/>
        <w:t>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48. Обязанности и ответственность педагогических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Педагогические работники обязаны: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соблюдать правовые, нравственные и этические нормы, следовать требованиям профессиональной этики;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уважать честь и достоинство обучающихся и других участников образовательных отношений;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систематически повышать свой профессиональный уровень;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49. Аттестация педагогических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50. Научно-педагогические работники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участвовать в обсуждении вопросов, относящихся к деятельности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формировать у обучающихся профессиональные качества по избранным профессии, специальности или направлению 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развивать у обучающихся самостоятельность, инициативу, творческие способности.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назначается учредителем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назначается Президентом Российской Федерации в случаях, установленных федеральными законами;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назначается Правительством Российской Федерации (для ректоров федеральных университетов).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Совмещение должностей ректора и президента образовательной организации высшего образования не допускается.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52. Иные работники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6. Основания возникновения, изменения и прекращения образовательных отношений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53. Возникновение образовательных отношений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54. Договор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Договор об образовании заключается в простой письменной форме между: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w:t>
      </w:r>
      <w:r w:rsidRPr="00C3470C">
        <w:rPr>
          <w:rFonts w:ascii="Arial" w:eastAsia="Times New Roman" w:hAnsi="Arial" w:cs="Arial"/>
          <w:color w:val="373737"/>
          <w:sz w:val="20"/>
          <w:szCs w:val="20"/>
          <w:lang w:eastAsia="ru-RU"/>
        </w:rPr>
        <w:lastRenderedPageBreak/>
        <w:t>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Правила оказания платных образовательных услуг утверждаются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55. Общие требования к приему на обучение в организацию, осуществляющую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56. Целевой прием. Договор о целевом приеме и договор о целевом обучении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Существенными условиями договора о целевом приеме являются: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Существенными условиями договора о целевом обучении являются: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основания освобождения гражданина от исполнения обязательства по трудоустройству.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57. Изменение образовательных отношений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58. Промежуточная аттестация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Обучающиеся обязаны ликвидировать академическую задолженность.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Для проведения промежуточной аттестации во второй раз образовательной организацией создается комиссия.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Не допускается взимание платы с обучающихся за прохождение промежуточной аттестации.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Pr="00C3470C">
        <w:rPr>
          <w:rFonts w:ascii="Arial" w:eastAsia="Times New Roman" w:hAnsi="Arial" w:cs="Arial"/>
          <w:color w:val="373737"/>
          <w:sz w:val="20"/>
          <w:szCs w:val="20"/>
          <w:lang w:eastAsia="ru-RU"/>
        </w:rPr>
        <w:lastRenderedPageBreak/>
        <w:t>установленные сроки академической задолженности, продолжают получать образование в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59. Итоговая аттестация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Не допускается взимание платы с обучающихся за прохождение государственной итоговой аттестации.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Обеспечение проведения государственной итоговой аттестации осуществляется: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60. Документы об образовании и (или) о квалификации. Документы об обучении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В Российской Федерации выдаются: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основное общее образование (подтверждается аттестатом об основном общем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среднее общее образование (подтверждается аттестатом о среднем общем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среднее профессиональное образование (подтверждается дипломом о среднем профессиональном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высшее образование - бакалавриат (подтверждается дипломом бакалавра);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высшее образование - специалитет (подтверждается дипломом специалиста);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высшее образование - магистратура (подтверждается дипломом магистра);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Документ о квалификации подтверждает: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61. Прекращение образовательных отношений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связи с получением образования (завершением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досрочно по основаниям, установленным частью 2 настоящей статьи.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отношения могут быть прекращены досрочно в следующих случаях: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w:t>
      </w:r>
      <w:r w:rsidRPr="00C3470C">
        <w:rPr>
          <w:rFonts w:ascii="Arial" w:eastAsia="Times New Roman" w:hAnsi="Arial" w:cs="Arial"/>
          <w:color w:val="373737"/>
          <w:sz w:val="20"/>
          <w:szCs w:val="20"/>
          <w:lang w:eastAsia="ru-RU"/>
        </w:rPr>
        <w:lastRenderedPageBreak/>
        <w:t>прекращаются с даты его отчисления из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62. Восстановление в организации,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7. Общее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63. Общее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64. Дошкольное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w:t>
      </w:r>
      <w:r w:rsidRPr="00C3470C">
        <w:rPr>
          <w:rFonts w:ascii="Arial" w:eastAsia="Times New Roman" w:hAnsi="Arial" w:cs="Arial"/>
          <w:color w:val="373737"/>
          <w:sz w:val="20"/>
          <w:szCs w:val="20"/>
          <w:lang w:eastAsia="ru-RU"/>
        </w:rPr>
        <w:lastRenderedPageBreak/>
        <w:t>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66. Начальное общее, основное общее и среднее общее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67. Организация приема на обучение по основным общеобразовательным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8. Профессиональное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68. Среднее профессиональное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w:t>
      </w:r>
      <w:r w:rsidRPr="00C3470C">
        <w:rPr>
          <w:rFonts w:ascii="Arial" w:eastAsia="Times New Roman" w:hAnsi="Arial" w:cs="Arial"/>
          <w:color w:val="373737"/>
          <w:sz w:val="20"/>
          <w:szCs w:val="20"/>
          <w:lang w:eastAsia="ru-RU"/>
        </w:rPr>
        <w:lastRenderedPageBreak/>
        <w:t>профессионального образования с учетом получаемой профессии или специальности среднего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69. Высшее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 освоению программ бакалавриата или программ специалитета допускаются лица, имеющие среднее общее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 освоению программ магистратуры допускаются лица, имеющие высшее образование любого уровня.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w:t>
      </w:r>
      <w:r w:rsidRPr="00C3470C">
        <w:rPr>
          <w:rFonts w:ascii="Arial" w:eastAsia="Times New Roman" w:hAnsi="Arial" w:cs="Arial"/>
          <w:color w:val="373737"/>
          <w:sz w:val="20"/>
          <w:szCs w:val="20"/>
          <w:lang w:eastAsia="ru-RU"/>
        </w:rPr>
        <w:lastRenderedPageBreak/>
        <w:t>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 программам магистратуры - лицами, имеющими диплом специалиста или диплом магистра;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70. Общие требования к организации приема на обучение по программам бакалавриата и программам специалитета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w:t>
      </w:r>
      <w:r w:rsidRPr="00C3470C">
        <w:rPr>
          <w:rFonts w:ascii="Arial" w:eastAsia="Times New Roman" w:hAnsi="Arial" w:cs="Arial"/>
          <w:color w:val="373737"/>
          <w:sz w:val="20"/>
          <w:szCs w:val="20"/>
          <w:lang w:eastAsia="ru-RU"/>
        </w:rPr>
        <w:lastRenderedPageBreak/>
        <w:t>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71. Особые права при приеме на обучение по программам бакалавриата и программам специалитета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прием без вступительных испытаний;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прием в пределах установленной квоты при условии успешного прохождения вступительных испытаний;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иные особые права, установленные настоящей статьей.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w:t>
      </w:r>
      <w:r w:rsidRPr="00C3470C">
        <w:rPr>
          <w:rFonts w:ascii="Arial" w:eastAsia="Times New Roman" w:hAnsi="Arial" w:cs="Arial"/>
          <w:color w:val="373737"/>
          <w:sz w:val="20"/>
          <w:szCs w:val="20"/>
          <w:lang w:eastAsia="ru-RU"/>
        </w:rPr>
        <w:lastRenderedPageBreak/>
        <w:t>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Право на прием без вступительных испытаний в соответствии с частью 1 настоящей статьи имеют: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дети умерших (погибших) Героев Советского Союза, Героев Российской Федерации и полных кавалеров ордена Славы;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w:t>
      </w:r>
      <w:r w:rsidRPr="00C3470C">
        <w:rPr>
          <w:rFonts w:ascii="Arial" w:eastAsia="Times New Roman" w:hAnsi="Arial" w:cs="Arial"/>
          <w:color w:val="373737"/>
          <w:sz w:val="20"/>
          <w:szCs w:val="20"/>
          <w:lang w:eastAsia="ru-RU"/>
        </w:rPr>
        <w:lastRenderedPageBreak/>
        <w:t>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72. Формы интеграции образовательной и научной (научно-исследовательской) деятельности в высшем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9. Профессиональное обучение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lastRenderedPageBreak/>
        <w:t>Статья 73. Организация профессионального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74. Квалификационный экзамен</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Профессиональное обучение завершается итоговой аттестацией в форме квалификационного экзамена.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10. Дополнительное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75. Дополнительное образование детей и взрослых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76. Дополнительное профессиональное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 освоению дополнительных профессиональных программ допускаются: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лица, имеющие среднее профессиональное и (или) высшее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лица, получающие среднее профессиональное и (или) высшее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77. Организация получения образования лицами, проявившими выдающиеся способности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79. Организация получения образования обучающимися с ограниченными возможностями здоровья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w:t>
      </w:r>
      <w:r w:rsidRPr="00C3470C">
        <w:rPr>
          <w:rFonts w:ascii="Arial" w:eastAsia="Times New Roman" w:hAnsi="Arial" w:cs="Arial"/>
          <w:color w:val="373737"/>
          <w:sz w:val="20"/>
          <w:szCs w:val="20"/>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Образование лиц, осужденных к наказанию в виде ареста, не осуществляется.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rsidRPr="00C3470C">
        <w:rPr>
          <w:rFonts w:ascii="Arial" w:eastAsia="Times New Roman" w:hAnsi="Arial" w:cs="Arial"/>
          <w:color w:val="373737"/>
          <w:sz w:val="20"/>
          <w:szCs w:val="20"/>
          <w:lang w:eastAsia="ru-RU"/>
        </w:rPr>
        <w:lastRenderedPageBreak/>
        <w:t>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 выработке и реализации государственной политики и нормативно-правовому регулированию в области обороны;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w:t>
      </w:r>
      <w:r w:rsidRPr="00C3470C">
        <w:rPr>
          <w:rFonts w:ascii="Arial" w:eastAsia="Times New Roman" w:hAnsi="Arial" w:cs="Arial"/>
          <w:color w:val="373737"/>
          <w:sz w:val="20"/>
          <w:szCs w:val="20"/>
          <w:lang w:eastAsia="ru-RU"/>
        </w:rPr>
        <w:lastRenderedPageBreak/>
        <w:t>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Федеральные государственные органы, указанные в части 1 настоящей статьи: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w:t>
      </w:r>
      <w:r w:rsidRPr="00C3470C">
        <w:rPr>
          <w:rFonts w:ascii="Arial" w:eastAsia="Times New Roman" w:hAnsi="Arial" w:cs="Arial"/>
          <w:color w:val="373737"/>
          <w:sz w:val="20"/>
          <w:szCs w:val="20"/>
          <w:lang w:eastAsia="ru-RU"/>
        </w:rPr>
        <w:lastRenderedPageBreak/>
        <w:t>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программы среднего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программы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дополнительные профессиональные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rsidRPr="00C3470C">
        <w:rPr>
          <w:rFonts w:ascii="Arial" w:eastAsia="Times New Roman" w:hAnsi="Arial" w:cs="Arial"/>
          <w:color w:val="373737"/>
          <w:sz w:val="20"/>
          <w:szCs w:val="20"/>
          <w:lang w:eastAsia="ru-RU"/>
        </w:rPr>
        <w:lastRenderedPageBreak/>
        <w:t>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rsidRPr="00C3470C">
        <w:rPr>
          <w:rFonts w:ascii="Arial" w:eastAsia="Times New Roman" w:hAnsi="Arial" w:cs="Arial"/>
          <w:color w:val="373737"/>
          <w:sz w:val="20"/>
          <w:szCs w:val="20"/>
          <w:lang w:eastAsia="ru-RU"/>
        </w:rPr>
        <w:lastRenderedPageBreak/>
        <w:t>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83. Особенности реализации образовательных программ в области искусств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области искусств реализуются следующие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дополнительные предпрофессиональные и общеразвивающие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w:t>
      </w:r>
      <w:r w:rsidRPr="00C3470C">
        <w:rPr>
          <w:rFonts w:ascii="Arial" w:eastAsia="Times New Roman" w:hAnsi="Arial" w:cs="Arial"/>
          <w:color w:val="373737"/>
          <w:sz w:val="20"/>
          <w:szCs w:val="20"/>
          <w:lang w:eastAsia="ru-RU"/>
        </w:rPr>
        <w:lastRenderedPageBreak/>
        <w:t>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lastRenderedPageBreak/>
        <w:t>Статья 84. Особенности реализации образовательных программ в области физической культуры и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области физической культуры и спорта реализуются следующие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профессиональные образовательные программы в области физической культуры и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дополнительные общеобразовательные программы в области физической культуры и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Дополнительные общеобразовательные программы в области физической культуры и спорта включают в себя: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w:t>
      </w:r>
      <w:r w:rsidRPr="00C3470C">
        <w:rPr>
          <w:rFonts w:ascii="Arial" w:eastAsia="Times New Roman" w:hAnsi="Arial" w:cs="Arial"/>
          <w:color w:val="373737"/>
          <w:sz w:val="20"/>
          <w:szCs w:val="20"/>
          <w:lang w:eastAsia="ru-RU"/>
        </w:rPr>
        <w:lastRenderedPageBreak/>
        <w:t>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основные программы профессионального обучения;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дополнительные профессиональные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w:t>
      </w:r>
      <w:r w:rsidRPr="00C3470C">
        <w:rPr>
          <w:rFonts w:ascii="Arial" w:eastAsia="Times New Roman" w:hAnsi="Arial" w:cs="Arial"/>
          <w:color w:val="373737"/>
          <w:sz w:val="20"/>
          <w:szCs w:val="20"/>
          <w:lang w:eastAsia="ru-RU"/>
        </w:rPr>
        <w:lastRenderedPageBreak/>
        <w:t>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r w:rsidRPr="00C3470C">
        <w:rPr>
          <w:rFonts w:ascii="Arial" w:eastAsia="Times New Roman" w:hAnsi="Arial" w:cs="Arial"/>
          <w:color w:val="373737"/>
          <w:sz w:val="20"/>
          <w:szCs w:val="20"/>
          <w:lang w:eastAsia="ru-RU"/>
        </w:rPr>
        <w:lastRenderedPageBreak/>
        <w:t>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устанавливает структуру управления деятельностью и штатное расписание этих подразделений;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осуществляет кадровое, информационное и методическое обеспечение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осуществляет контроль за деятельностью этих подразделений.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12. Управление системой образования. Государственная регламентация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89. Управление системой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Управление системой образования включает в себя: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осуществление стратегического планирования развития системы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проведение мониторинга в системе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государственную регламентацию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независимую оценку качества образования, общественную и общественно-профессиональную аккредитацию;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90. Государственная регламентация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Государственная регламентация образовательной деятельности включает в себя: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лицензирование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государственную аккредитацию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государственный контроль (надзор)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91. Лицензирование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реорганизации юридических лиц в форме присоединения при наличии лицензии у присоединяемого юридического лица;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92. Государственная аккредитация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w:t>
      </w:r>
      <w:r w:rsidRPr="00C3470C">
        <w:rPr>
          <w:rFonts w:ascii="Arial" w:eastAsia="Times New Roman" w:hAnsi="Arial" w:cs="Arial"/>
          <w:color w:val="373737"/>
          <w:sz w:val="20"/>
          <w:szCs w:val="20"/>
          <w:lang w:eastAsia="ru-RU"/>
        </w:rPr>
        <w:lastRenderedPageBreak/>
        <w:t>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w:t>
      </w:r>
      <w:r w:rsidRPr="00C3470C">
        <w:rPr>
          <w:rFonts w:ascii="Arial" w:eastAsia="Times New Roman" w:hAnsi="Arial" w:cs="Arial"/>
          <w:color w:val="373737"/>
          <w:sz w:val="20"/>
          <w:szCs w:val="20"/>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наличие отрицательного заключения, составленного по результатам аккредитационной экспертизы.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29. Положением о государственной аккредитации образовательной деятельности устанавливаются: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порядок принятия решения о государственной аккредитации или об отказе в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предоставления аккредитационным органом дубликата свидетельства о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основания и порядок переоформления свидетельства о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приостановления, возобновления, прекращения и лишения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особенности проведения аккредитационной экспертизы при проведении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93. Государственный контроль (надзор)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w:t>
      </w:r>
      <w:r w:rsidRPr="00C3470C">
        <w:rPr>
          <w:rFonts w:ascii="Arial" w:eastAsia="Times New Roman" w:hAnsi="Arial" w:cs="Arial"/>
          <w:color w:val="373737"/>
          <w:sz w:val="20"/>
          <w:szCs w:val="20"/>
          <w:lang w:eastAsia="ru-RU"/>
        </w:rPr>
        <w:lastRenderedPageBreak/>
        <w:t>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w:t>
      </w:r>
      <w:r w:rsidRPr="00C3470C">
        <w:rPr>
          <w:rFonts w:ascii="Arial" w:eastAsia="Times New Roman" w:hAnsi="Arial" w:cs="Arial"/>
          <w:color w:val="373737"/>
          <w:sz w:val="20"/>
          <w:szCs w:val="20"/>
          <w:lang w:eastAsia="ru-RU"/>
        </w:rPr>
        <w:lastRenderedPageBreak/>
        <w:t>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94. Педагогическая экспертиза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Порядок проведения педагогической экспертизы устанавливается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95. Независимая оценка качества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97. Информационная открытость системы образования. Мониторинг в системе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98. Информационные системы в системе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w:t>
      </w:r>
      <w:r w:rsidRPr="00C3470C">
        <w:rPr>
          <w:rFonts w:ascii="Arial" w:eastAsia="Times New Roman" w:hAnsi="Arial" w:cs="Arial"/>
          <w:color w:val="373737"/>
          <w:sz w:val="20"/>
          <w:szCs w:val="20"/>
          <w:lang w:eastAsia="ru-RU"/>
        </w:rPr>
        <w:lastRenderedPageBreak/>
        <w:t>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w:t>
      </w:r>
      <w:r w:rsidRPr="00C3470C">
        <w:rPr>
          <w:rFonts w:ascii="Arial" w:eastAsia="Times New Roman" w:hAnsi="Arial" w:cs="Arial"/>
          <w:color w:val="373737"/>
          <w:sz w:val="20"/>
          <w:szCs w:val="20"/>
          <w:lang w:eastAsia="ru-RU"/>
        </w:rPr>
        <w:lastRenderedPageBreak/>
        <w:t>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w:t>
      </w:r>
      <w:r w:rsidRPr="00C3470C">
        <w:rPr>
          <w:rFonts w:ascii="Arial" w:eastAsia="Times New Roman" w:hAnsi="Arial" w:cs="Arial"/>
          <w:color w:val="373737"/>
          <w:sz w:val="20"/>
          <w:szCs w:val="20"/>
          <w:lang w:eastAsia="ru-RU"/>
        </w:rPr>
        <w:lastRenderedPageBreak/>
        <w:t>органы вправе использовать сведения, содержащиеся в этой федеральной информационной системе.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13. Экономическая деятельность и финансовое обеспечение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Правительством Российской Федерации за счет бюджетных ассигнований федерального бюджета;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органами местного самоуправления за счет бюджетных ассигнований местных бюджетов.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101. Осуществление образовательной деятельности за счет средств физических лиц и юридических лиц</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rsidRPr="00C3470C">
        <w:rPr>
          <w:rFonts w:ascii="Arial" w:eastAsia="Times New Roman" w:hAnsi="Arial" w:cs="Arial"/>
          <w:color w:val="373737"/>
          <w:sz w:val="20"/>
          <w:szCs w:val="20"/>
          <w:lang w:eastAsia="ru-RU"/>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102. Имущество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104. Образовательное кредитование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14. Международное сотрудничество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105. Формы и направления международного сотрудничества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Международное сотрудничество в сфере образования осуществляется в следующих целях: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совершенствование международных и внутригосударственных механизмов развития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участие в сетевой форме реализации образовательных программ;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lastRenderedPageBreak/>
        <w:t>Статья 106. Подтверждение документов об образовании и (или) о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107. Признание образования и (или) квалификации, полученных в иностранном государстве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w:t>
      </w:r>
      <w:r w:rsidRPr="00C3470C">
        <w:rPr>
          <w:rFonts w:ascii="Arial" w:eastAsia="Times New Roman" w:hAnsi="Arial" w:cs="Arial"/>
          <w:color w:val="373737"/>
          <w:sz w:val="20"/>
          <w:szCs w:val="20"/>
          <w:lang w:eastAsia="ru-RU"/>
        </w:rPr>
        <w:lastRenderedPageBreak/>
        <w:t>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отказ в признании иностранного образования и (или) иностранной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осуществляет размещение на своем сайте в сети "Интернет":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Глава 15. Заключительные положения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108. Заключительные положения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среднее (полное) общее образование - к среднему общему образованию;</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высшее профессиональное образование - бакалавриат - к высшему образованию - бакалавриату;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дополнительные общеобразовательные программы - дополнительным общеобразовательным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дополнительные профессиональные образовательные программы - дополнительным профессиональным программам.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При переименовании образовательных организаций их тип указывается с учетом их организационно-правовой формы.</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До 1 января 2014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 органы государственной власти субъекта Российской Федерации в сфере образования осуществляют: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109. Признание не действующими на территории Российской Федерации отдельных законодательных актов Союза ССР</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Признать не действующими на территории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Признать утратившими силу: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Закон РСФСР от 2 августа 1974 года "О народном образовании" (Ведомости Верховного Совета РСФСР, 1974, N 32, ст. 850);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rsidRPr="00C3470C">
        <w:rPr>
          <w:rFonts w:ascii="Arial" w:eastAsia="Times New Roman" w:hAnsi="Arial" w:cs="Arial"/>
          <w:color w:val="373737"/>
          <w:sz w:val="20"/>
          <w:szCs w:val="20"/>
          <w:lang w:eastAsia="ru-RU"/>
        </w:rP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w:t>
      </w:r>
      <w:r w:rsidRPr="00C3470C">
        <w:rPr>
          <w:rFonts w:ascii="Arial" w:eastAsia="Times New Roman" w:hAnsi="Arial" w:cs="Arial"/>
          <w:color w:val="373737"/>
          <w:sz w:val="20"/>
          <w:szCs w:val="20"/>
          <w:lang w:eastAsia="ru-RU"/>
        </w:rPr>
        <w:lastRenderedPageBreak/>
        <w:t>обязательности общего образования" (Собрание законодательства Российской Федерации, 2007, N 30, ст. 3808);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rsidRPr="00C3470C">
        <w:rPr>
          <w:rFonts w:ascii="Arial" w:eastAsia="Times New Roman" w:hAnsi="Arial" w:cs="Arial"/>
          <w:color w:val="373737"/>
          <w:sz w:val="20"/>
          <w:szCs w:val="20"/>
          <w:lang w:eastAsia="ru-RU"/>
        </w:rPr>
        <w:lastRenderedPageBreak/>
        <w:t>местного самоуправления" (Собрание законодательства Российской Федерации, 2009, N 52, ст. 6441);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C3470C">
        <w:rPr>
          <w:rFonts w:ascii="Arial" w:eastAsia="Times New Roman" w:hAnsi="Arial" w:cs="Arial"/>
          <w:color w:val="373737"/>
          <w:sz w:val="20"/>
          <w:szCs w:val="20"/>
          <w:vertAlign w:val="superscript"/>
          <w:lang w:eastAsia="ru-RU"/>
        </w:rPr>
        <w:t>3</w:t>
      </w:r>
      <w:r w:rsidRPr="00C3470C">
        <w:rPr>
          <w:rFonts w:ascii="Arial" w:eastAsia="Times New Roman" w:hAnsi="Arial" w:cs="Arial"/>
          <w:color w:val="373737"/>
          <w:sz w:val="20"/>
          <w:lang w:eastAsia="ru-RU"/>
        </w:rPr>
        <w:t> </w:t>
      </w:r>
      <w:r w:rsidRPr="00C3470C">
        <w:rPr>
          <w:rFonts w:ascii="Arial" w:eastAsia="Times New Roman" w:hAnsi="Arial" w:cs="Arial"/>
          <w:color w:val="373737"/>
          <w:sz w:val="20"/>
          <w:szCs w:val="20"/>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104) статью 2 Федерального закона от 12 ноября 2012 года N 185-ФЗ "О внесении изменений в статью 13</w:t>
      </w:r>
      <w:r w:rsidRPr="00C3470C">
        <w:rPr>
          <w:rFonts w:ascii="Arial" w:eastAsia="Times New Roman" w:hAnsi="Arial" w:cs="Arial"/>
          <w:color w:val="373737"/>
          <w:sz w:val="20"/>
          <w:szCs w:val="20"/>
          <w:vertAlign w:val="superscript"/>
          <w:lang w:eastAsia="ru-RU"/>
        </w:rPr>
        <w:t>1</w:t>
      </w:r>
      <w:r w:rsidRPr="00C3470C">
        <w:rPr>
          <w:rFonts w:ascii="Arial" w:eastAsia="Times New Roman" w:hAnsi="Arial" w:cs="Arial"/>
          <w:color w:val="373737"/>
          <w:sz w:val="20"/>
          <w:lang w:eastAsia="ru-RU"/>
        </w:rPr>
        <w:t> </w:t>
      </w:r>
      <w:r w:rsidRPr="00C3470C">
        <w:rPr>
          <w:rFonts w:ascii="Arial" w:eastAsia="Times New Roman" w:hAnsi="Arial" w:cs="Arial"/>
          <w:color w:val="373737"/>
          <w:sz w:val="20"/>
          <w:szCs w:val="20"/>
          <w:lang w:eastAsia="ru-RU"/>
        </w:rPr>
        <w:t>Федерального закона "О правовом положении иностранных граждан в Российской Федерации" и статью 27</w:t>
      </w:r>
      <w:r w:rsidRPr="00C3470C">
        <w:rPr>
          <w:rFonts w:ascii="Arial" w:eastAsia="Times New Roman" w:hAnsi="Arial" w:cs="Arial"/>
          <w:color w:val="373737"/>
          <w:sz w:val="20"/>
          <w:szCs w:val="20"/>
          <w:vertAlign w:val="superscript"/>
          <w:lang w:eastAsia="ru-RU"/>
        </w:rPr>
        <w:t>2</w:t>
      </w:r>
      <w:r w:rsidRPr="00C3470C">
        <w:rPr>
          <w:rFonts w:ascii="Arial" w:eastAsia="Times New Roman" w:hAnsi="Arial" w:cs="Arial"/>
          <w:color w:val="373737"/>
          <w:sz w:val="20"/>
          <w:lang w:eastAsia="ru-RU"/>
        </w:rPr>
        <w:t> </w:t>
      </w:r>
      <w:r w:rsidRPr="00C3470C">
        <w:rPr>
          <w:rFonts w:ascii="Arial" w:eastAsia="Times New Roman" w:hAnsi="Arial" w:cs="Arial"/>
          <w:color w:val="373737"/>
          <w:sz w:val="20"/>
          <w:szCs w:val="20"/>
          <w:lang w:eastAsia="ru-RU"/>
        </w:rPr>
        <w:t>Закона Российской Федерации "Об образовании" (Собрание законодательства Российской Федерации, 2012, N 47, ст. 6396).</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Статья 111. Порядок вступления в силу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2. Пункты 3 и 6 части 1 статьи 8, а также пункт 1 части 1 статьи 9 настоящего Федерального закона вступают в силу с 1 января 2014 года.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color w:val="373737"/>
          <w:sz w:val="20"/>
          <w:szCs w:val="2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Президент Российской Федерации</w:t>
      </w:r>
    </w:p>
    <w:p w:rsidR="00C3470C" w:rsidRPr="00C3470C" w:rsidRDefault="00C3470C" w:rsidP="00C3470C">
      <w:pPr>
        <w:shd w:val="clear" w:color="auto" w:fill="FFFFFF"/>
        <w:spacing w:before="240" w:after="240" w:line="259" w:lineRule="atLeast"/>
        <w:ind w:left="727"/>
        <w:rPr>
          <w:rFonts w:ascii="Arial" w:eastAsia="Times New Roman" w:hAnsi="Arial" w:cs="Arial"/>
          <w:color w:val="373737"/>
          <w:sz w:val="20"/>
          <w:szCs w:val="20"/>
          <w:lang w:eastAsia="ru-RU"/>
        </w:rPr>
      </w:pPr>
      <w:r w:rsidRPr="00C3470C">
        <w:rPr>
          <w:rFonts w:ascii="Arial" w:eastAsia="Times New Roman" w:hAnsi="Arial" w:cs="Arial"/>
          <w:b/>
          <w:bCs/>
          <w:color w:val="373737"/>
          <w:sz w:val="20"/>
          <w:szCs w:val="20"/>
          <w:lang w:eastAsia="ru-RU"/>
        </w:rPr>
        <w:t>В. Путин</w:t>
      </w:r>
    </w:p>
    <w:p w:rsidR="007F7400" w:rsidRDefault="007F7400"/>
    <w:sectPr w:rsidR="007F7400" w:rsidSect="00C3470C">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3470C"/>
    <w:rsid w:val="007F7400"/>
    <w:rsid w:val="00C34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00"/>
  </w:style>
  <w:style w:type="paragraph" w:styleId="1">
    <w:name w:val="heading 1"/>
    <w:basedOn w:val="a"/>
    <w:link w:val="10"/>
    <w:uiPriority w:val="9"/>
    <w:qFormat/>
    <w:rsid w:val="00C34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47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7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470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3470C"/>
  </w:style>
  <w:style w:type="character" w:styleId="a3">
    <w:name w:val="Hyperlink"/>
    <w:basedOn w:val="a0"/>
    <w:uiPriority w:val="99"/>
    <w:semiHidden/>
    <w:unhideWhenUsed/>
    <w:rsid w:val="00C3470C"/>
    <w:rPr>
      <w:color w:val="0000FF"/>
      <w:u w:val="single"/>
    </w:rPr>
  </w:style>
  <w:style w:type="character" w:styleId="a4">
    <w:name w:val="FollowedHyperlink"/>
    <w:basedOn w:val="a0"/>
    <w:uiPriority w:val="99"/>
    <w:semiHidden/>
    <w:unhideWhenUsed/>
    <w:rsid w:val="00C3470C"/>
    <w:rPr>
      <w:color w:val="800080"/>
      <w:u w:val="single"/>
    </w:rPr>
  </w:style>
  <w:style w:type="character" w:customStyle="1" w:styleId="comments">
    <w:name w:val="comments"/>
    <w:basedOn w:val="a0"/>
    <w:rsid w:val="00C3470C"/>
  </w:style>
  <w:style w:type="character" w:customStyle="1" w:styleId="tik-text">
    <w:name w:val="tik-text"/>
    <w:basedOn w:val="a0"/>
    <w:rsid w:val="00C3470C"/>
  </w:style>
  <w:style w:type="paragraph" w:styleId="a5">
    <w:name w:val="Normal (Web)"/>
    <w:basedOn w:val="a"/>
    <w:uiPriority w:val="99"/>
    <w:semiHidden/>
    <w:unhideWhenUsed/>
    <w:rsid w:val="00C34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347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664107">
      <w:bodyDiv w:val="1"/>
      <w:marLeft w:val="0"/>
      <w:marRight w:val="0"/>
      <w:marTop w:val="0"/>
      <w:marBottom w:val="0"/>
      <w:divBdr>
        <w:top w:val="none" w:sz="0" w:space="0" w:color="auto"/>
        <w:left w:val="none" w:sz="0" w:space="0" w:color="auto"/>
        <w:bottom w:val="none" w:sz="0" w:space="0" w:color="auto"/>
        <w:right w:val="none" w:sz="0" w:space="0" w:color="auto"/>
      </w:divBdr>
      <w:divsChild>
        <w:div w:id="2901277">
          <w:marLeft w:val="208"/>
          <w:marRight w:val="0"/>
          <w:marTop w:val="234"/>
          <w:marBottom w:val="0"/>
          <w:divBdr>
            <w:top w:val="none" w:sz="0" w:space="0" w:color="auto"/>
            <w:left w:val="none" w:sz="0" w:space="0" w:color="auto"/>
            <w:bottom w:val="none" w:sz="0" w:space="0" w:color="auto"/>
            <w:right w:val="none" w:sz="0" w:space="0" w:color="auto"/>
          </w:divBdr>
          <w:divsChild>
            <w:div w:id="319040575">
              <w:marLeft w:val="0"/>
              <w:marRight w:val="0"/>
              <w:marTop w:val="0"/>
              <w:marBottom w:val="0"/>
              <w:divBdr>
                <w:top w:val="none" w:sz="0" w:space="0" w:color="auto"/>
                <w:left w:val="none" w:sz="0" w:space="0" w:color="auto"/>
                <w:bottom w:val="none" w:sz="0" w:space="0" w:color="auto"/>
                <w:right w:val="none" w:sz="0" w:space="0" w:color="auto"/>
              </w:divBdr>
              <w:divsChild>
                <w:div w:id="1189683474">
                  <w:marLeft w:val="0"/>
                  <w:marRight w:val="0"/>
                  <w:marTop w:val="0"/>
                  <w:marBottom w:val="0"/>
                  <w:divBdr>
                    <w:top w:val="none" w:sz="0" w:space="0" w:color="auto"/>
                    <w:left w:val="none" w:sz="0" w:space="0" w:color="auto"/>
                    <w:bottom w:val="none" w:sz="0" w:space="0" w:color="auto"/>
                    <w:right w:val="none" w:sz="0" w:space="0" w:color="auto"/>
                  </w:divBdr>
                </w:div>
                <w:div w:id="8037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754">
          <w:marLeft w:val="208"/>
          <w:marRight w:val="0"/>
          <w:marTop w:val="0"/>
          <w:marBottom w:val="0"/>
          <w:divBdr>
            <w:top w:val="none" w:sz="0" w:space="0" w:color="auto"/>
            <w:left w:val="none" w:sz="0" w:space="0" w:color="auto"/>
            <w:bottom w:val="none" w:sz="0" w:space="0" w:color="auto"/>
            <w:right w:val="none" w:sz="0" w:space="0" w:color="auto"/>
          </w:divBdr>
          <w:divsChild>
            <w:div w:id="449663564">
              <w:marLeft w:val="0"/>
              <w:marRight w:val="0"/>
              <w:marTop w:val="0"/>
              <w:marBottom w:val="0"/>
              <w:divBdr>
                <w:top w:val="none" w:sz="0" w:space="0" w:color="auto"/>
                <w:left w:val="none" w:sz="0" w:space="0" w:color="auto"/>
                <w:bottom w:val="none" w:sz="0" w:space="0" w:color="auto"/>
                <w:right w:val="none" w:sz="0" w:space="0" w:color="auto"/>
              </w:divBdr>
              <w:divsChild>
                <w:div w:id="845897916">
                  <w:marLeft w:val="0"/>
                  <w:marRight w:val="0"/>
                  <w:marTop w:val="0"/>
                  <w:marBottom w:val="0"/>
                  <w:divBdr>
                    <w:top w:val="none" w:sz="0" w:space="0" w:color="auto"/>
                    <w:left w:val="none" w:sz="0" w:space="0" w:color="auto"/>
                    <w:bottom w:val="none" w:sz="0" w:space="0" w:color="auto"/>
                    <w:right w:val="none" w:sz="0" w:space="0" w:color="auto"/>
                  </w:divBdr>
                  <w:divsChild>
                    <w:div w:id="288098043">
                      <w:marLeft w:val="0"/>
                      <w:marRight w:val="0"/>
                      <w:marTop w:val="0"/>
                      <w:marBottom w:val="65"/>
                      <w:divBdr>
                        <w:top w:val="none" w:sz="0" w:space="0" w:color="auto"/>
                        <w:left w:val="none" w:sz="0" w:space="0" w:color="auto"/>
                        <w:bottom w:val="none" w:sz="0" w:space="0" w:color="auto"/>
                        <w:right w:val="none" w:sz="0" w:space="0" w:color="auto"/>
                      </w:divBdr>
                    </w:div>
                    <w:div w:id="1560675062">
                      <w:marLeft w:val="0"/>
                      <w:marRight w:val="0"/>
                      <w:marTop w:val="0"/>
                      <w:marBottom w:val="0"/>
                      <w:divBdr>
                        <w:top w:val="none" w:sz="0" w:space="0" w:color="auto"/>
                        <w:left w:val="none" w:sz="0" w:space="0" w:color="auto"/>
                        <w:bottom w:val="none" w:sz="0" w:space="0" w:color="auto"/>
                        <w:right w:val="none" w:sz="0" w:space="0" w:color="auto"/>
                      </w:divBdr>
                    </w:div>
                    <w:div w:id="657614159">
                      <w:marLeft w:val="0"/>
                      <w:marRight w:val="0"/>
                      <w:marTop w:val="65"/>
                      <w:marBottom w:val="65"/>
                      <w:divBdr>
                        <w:top w:val="none" w:sz="0" w:space="0" w:color="auto"/>
                        <w:left w:val="none" w:sz="0" w:space="0" w:color="auto"/>
                        <w:bottom w:val="none" w:sz="0" w:space="0" w:color="auto"/>
                        <w:right w:val="none" w:sz="0" w:space="0" w:color="auto"/>
                      </w:divBdr>
                    </w:div>
                  </w:divsChild>
                </w:div>
                <w:div w:id="432406675">
                  <w:marLeft w:val="0"/>
                  <w:marRight w:val="0"/>
                  <w:marTop w:val="0"/>
                  <w:marBottom w:val="0"/>
                  <w:divBdr>
                    <w:top w:val="none" w:sz="0" w:space="0" w:color="auto"/>
                    <w:left w:val="none" w:sz="0" w:space="0" w:color="auto"/>
                    <w:bottom w:val="none" w:sz="0" w:space="0" w:color="auto"/>
                    <w:right w:val="none" w:sz="0" w:space="0" w:color="auto"/>
                  </w:divBdr>
                  <w:divsChild>
                    <w:div w:id="1094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72774</Words>
  <Characters>414816</Characters>
  <Application>Microsoft Office Word</Application>
  <DocSecurity>0</DocSecurity>
  <Lines>3456</Lines>
  <Paragraphs>973</Paragraphs>
  <ScaleCrop>false</ScaleCrop>
  <Company/>
  <LinksUpToDate>false</LinksUpToDate>
  <CharactersWithSpaces>486617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2016-01-20T14:33:00Z</dcterms:created>
  <dcterms:modified xsi:type="dcterms:W3CDTF">2016-01-20T14:34:00Z</dcterms:modified>
</cp:coreProperties>
</file>